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tblInd w:w="93" w:type="dxa"/>
        <w:tblLook w:val="04A0"/>
      </w:tblPr>
      <w:tblGrid>
        <w:gridCol w:w="2793"/>
        <w:gridCol w:w="3047"/>
        <w:gridCol w:w="1540"/>
        <w:gridCol w:w="4480"/>
        <w:gridCol w:w="3220"/>
      </w:tblGrid>
      <w:tr w:rsidR="002C0415" w:rsidRPr="002C0415" w:rsidTr="002C0415">
        <w:trPr>
          <w:trHeight w:val="40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2C041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Rendham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Parish Council Risk Analysis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C0415" w:rsidRPr="002C0415" w:rsidTr="002C0415">
        <w:trPr>
          <w:trHeight w:val="285"/>
        </w:trPr>
        <w:tc>
          <w:tcPr>
            <w:tcW w:w="1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Risk Management is the process by which risks are identified, evaluated and controlled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C0415" w:rsidRPr="002C0415" w:rsidTr="002C0415">
        <w:trPr>
          <w:trHeight w:val="63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Risk(s) identified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Risk Level H/M/L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Management/Control of Risk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Review</w:t>
            </w:r>
          </w:p>
        </w:tc>
      </w:tr>
      <w:tr w:rsidR="002C0415" w:rsidRPr="002C0415" w:rsidTr="002C0415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FINANCE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Precept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Not determined by Council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Review of Budget at every meeting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Existing procedures ok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Not submitted or received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RFO to confirm receipt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85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Adequacy of Precept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Annual budget prepared in support 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pf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Precept application. Approved by Council at January meeting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VAT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Re-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claimimg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/Non reclaim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Reclaim and listed in diary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Existing procedures adequate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Income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No Income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Ensure Income received and banked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5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Clerks Salary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Loss of Clerk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Managed as appropriate and adequate training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Review by Chairman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Expenses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Fraud by Clerk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Fidelity guarantee value appropriately set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Reviewed by Council annually</w:t>
            </w:r>
          </w:p>
        </w:tc>
      </w:tr>
      <w:tr w:rsidR="002C0415" w:rsidRPr="002C0415" w:rsidTr="002C0415">
        <w:trPr>
          <w:trHeight w:val="5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Election Costs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Risk of election costs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Risk is higher in election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Include in budget when setting precept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Reserves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Adequacy of reserves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Consider at budget setting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Yearly</w:t>
            </w:r>
          </w:p>
        </w:tc>
      </w:tr>
      <w:tr w:rsidR="002C0415" w:rsidRPr="002C0415" w:rsidTr="002C0415">
        <w:trPr>
          <w:trHeight w:val="5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Assets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Loss or damage or similar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Annual Inspection, update insurance and asset register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Date in Diary</w:t>
            </w:r>
          </w:p>
        </w:tc>
      </w:tr>
      <w:tr w:rsidR="002C0415" w:rsidRPr="002C0415" w:rsidTr="002C0415">
        <w:trPr>
          <w:trHeight w:val="11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Financial controls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Inadequate checks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Financial 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staement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be produced at PC meetings. Two </w:t>
            </w:r>
            <w:proofErr w:type="gram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signature</w:t>
            </w:r>
            <w:proofErr w:type="gram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 on cheques, all invoices to be presented. Clerk to maintain spreadsheet and cash book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Statement to be presented each meeting</w:t>
            </w:r>
          </w:p>
        </w:tc>
      </w:tr>
      <w:tr w:rsidR="002C0415" w:rsidRPr="002C0415" w:rsidTr="002C0415">
        <w:trPr>
          <w:trHeight w:val="5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PARK Insurance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non payment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Included in Parish Council Insurance but PARK committee pay their part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Yearly</w:t>
            </w:r>
          </w:p>
        </w:tc>
      </w:tr>
      <w:tr w:rsidR="002C0415" w:rsidRPr="002C0415" w:rsidTr="002C0415">
        <w:trPr>
          <w:trHeight w:val="5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Insurance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Adequacy, cost and compliance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Annual review including Public Liability and Fidelity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Yearly</w:t>
            </w:r>
          </w:p>
        </w:tc>
      </w:tr>
      <w:tr w:rsidR="002C0415" w:rsidRPr="002C0415" w:rsidTr="002C0415">
        <w:trPr>
          <w:trHeight w:val="11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Annual Return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Not submitted in time limits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Annual return is completed and signed by Council and submitted to the internal Auditor for signing, then to the External Auditor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Present 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proecedures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adequate</w:t>
            </w:r>
          </w:p>
        </w:tc>
      </w:tr>
      <w:tr w:rsidR="002C0415" w:rsidRPr="002C0415" w:rsidTr="002C0415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RECORDS MANAGEMENT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85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Financial and computer records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Inadequate records and unsaved computer records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RFO to check regularly. Cash booked to be completed on receipt of bank statement. Arrange regular data back-up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Monthly</w:t>
            </w:r>
          </w:p>
        </w:tc>
      </w:tr>
      <w:tr w:rsidR="002C0415" w:rsidRPr="002C0415" w:rsidTr="002C0415">
        <w:trPr>
          <w:trHeight w:val="5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Loss or damage to paper records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Damage/Fire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Store appropriately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Review regularly</w:t>
            </w:r>
          </w:p>
        </w:tc>
      </w:tr>
      <w:tr w:rsidR="002C0415" w:rsidRPr="002C0415" w:rsidTr="002C0415">
        <w:trPr>
          <w:trHeight w:val="5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Website/records do not meet legal requirements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Not meeting Transparency Code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Clerk  to review regularly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 to be updated to meet requirements 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Minutes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Accurate and legal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Review and sign off at the next meeting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Each Meeting</w:t>
            </w:r>
          </w:p>
        </w:tc>
      </w:tr>
      <w:tr w:rsidR="002C0415" w:rsidRPr="002C0415" w:rsidTr="002C0415">
        <w:trPr>
          <w:trHeight w:val="5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Members Interests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Conflict of interest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Declarations to be 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minuted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any conflict addressed as appropriate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Public Liability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Incorrect insurance levels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Review when Insurance due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Yearly</w:t>
            </w:r>
          </w:p>
        </w:tc>
      </w:tr>
      <w:tr w:rsidR="002C0415" w:rsidRPr="002C0415" w:rsidTr="002C0415">
        <w:trPr>
          <w:trHeight w:val="11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Personal information held is not safe and secure or processed fairly and lawfully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Not meeting Data Protection rules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Data Protection officer to ensure the information meets current Data Protection rules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Data Protection Policy to be updated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Freedom of Information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Policy provision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Council has a model policy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Report any impacts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HEALTH AND SAFETY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570"/>
        </w:trPr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Danger to Clerk as a lone worker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Concerns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Appointment should be made and a Cllr present if needed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85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Danger to the Public from Council owned assets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Injury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Personal accident and public liability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As necessary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ASSETS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Village Sign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Damage to sign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Listed on asset register and insurance held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Head of 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Claudiius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Theft/ Damage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Listed on asset register and insurance held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Village Greens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Damage from falling trees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Listed on asset register and insurance held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Regular inspection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Notice Board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Damage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Listed on asset register and insurance held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Church Clock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Damage/Non working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 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maintence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costs only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Yearly</w:t>
            </w:r>
          </w:p>
        </w:tc>
      </w:tr>
      <w:tr w:rsidR="002C0415" w:rsidRPr="002C0415" w:rsidTr="002C0415">
        <w:trPr>
          <w:trHeight w:val="85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Village Hall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Failure of RVHMC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Not an asset but PC is a guardian trustee responsible that they are 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satified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RVHMC remain solvent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Regular report from the committee</w:t>
            </w:r>
          </w:p>
        </w:tc>
      </w:tr>
      <w:tr w:rsidR="002C0415" w:rsidRPr="002C0415" w:rsidTr="002C0415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BUSINESS CONTINUITY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5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Loss or long term incapacity of 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Cllrs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If not enough for quorum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Vacancies can be filled by co-option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As necessary</w:t>
            </w:r>
          </w:p>
        </w:tc>
      </w:tr>
      <w:tr w:rsidR="002C0415" w:rsidRPr="002C0415" w:rsidTr="002C0415">
        <w:trPr>
          <w:trHeight w:val="285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0415" w:rsidRPr="002C0415" w:rsidTr="002C0415">
        <w:trPr>
          <w:trHeight w:val="5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Incompetance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Cllrs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Not meeting requirements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Cllrs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read 'The Good Councillors Guide ' 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issed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 by NALC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15" w:rsidRPr="002C0415" w:rsidRDefault="002C0415" w:rsidP="002C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Attend </w:t>
            </w:r>
            <w:proofErr w:type="spellStart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>traing</w:t>
            </w:r>
            <w:proofErr w:type="spellEnd"/>
            <w:r w:rsidRPr="002C0415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delivered by SALC</w:t>
            </w:r>
          </w:p>
        </w:tc>
      </w:tr>
    </w:tbl>
    <w:p w:rsidR="00F672AA" w:rsidRDefault="00F672AA"/>
    <w:sectPr w:rsidR="00F672AA" w:rsidSect="002C04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415"/>
    <w:rsid w:val="002C0415"/>
    <w:rsid w:val="00F6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Trev</dc:creator>
  <cp:lastModifiedBy>Chris &amp; Trev</cp:lastModifiedBy>
  <cp:revision>1</cp:revision>
  <dcterms:created xsi:type="dcterms:W3CDTF">2018-05-24T13:32:00Z</dcterms:created>
  <dcterms:modified xsi:type="dcterms:W3CDTF">2018-05-24T13:35:00Z</dcterms:modified>
</cp:coreProperties>
</file>